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B8" w:rsidRDefault="00474827" w:rsidP="002E54AB">
      <w:pPr>
        <w:pStyle w:val="a3"/>
        <w:shd w:val="clear" w:color="auto" w:fill="FFFFFF"/>
        <w:spacing w:before="0" w:beforeAutospacing="0" w:after="0" w:afterAutospacing="0" w:line="375" w:lineRule="atLeast"/>
        <w:ind w:firstLineChars="200" w:firstLine="542"/>
        <w:jc w:val="center"/>
        <w:rPr>
          <w:color w:val="000000"/>
          <w:sz w:val="21"/>
          <w:szCs w:val="21"/>
        </w:rPr>
      </w:pPr>
      <w:r>
        <w:rPr>
          <w:rStyle w:val="a4"/>
          <w:rFonts w:hint="eastAsia"/>
          <w:color w:val="666666"/>
          <w:sz w:val="27"/>
          <w:szCs w:val="27"/>
        </w:rPr>
        <w:t>关于举办山东省小学校本课程学科德育优秀课例展评活动的</w:t>
      </w:r>
      <w:r w:rsidR="00C921B8">
        <w:rPr>
          <w:rStyle w:val="a4"/>
          <w:rFonts w:hint="eastAsia"/>
          <w:color w:val="666666"/>
          <w:sz w:val="27"/>
          <w:szCs w:val="27"/>
        </w:rPr>
        <w:t>通知</w:t>
      </w:r>
    </w:p>
    <w:p w:rsidR="002E54AB" w:rsidRPr="002A560C" w:rsidRDefault="00C921B8" w:rsidP="002A560C">
      <w:pPr>
        <w:pStyle w:val="a3"/>
        <w:shd w:val="clear" w:color="auto" w:fill="FFFFFF"/>
        <w:spacing w:before="0" w:beforeAutospacing="0" w:after="0" w:afterAutospacing="0" w:line="375" w:lineRule="atLeast"/>
        <w:rPr>
          <w:color w:val="000000"/>
          <w:sz w:val="21"/>
          <w:szCs w:val="21"/>
        </w:rPr>
      </w:pPr>
      <w:r w:rsidRPr="002E54AB">
        <w:rPr>
          <w:rFonts w:hint="eastAsia"/>
          <w:color w:val="000000"/>
          <w:sz w:val="23"/>
          <w:szCs w:val="23"/>
        </w:rPr>
        <w:t>各市教研室（教科院、教研中心）：</w:t>
      </w:r>
    </w:p>
    <w:p w:rsidR="00C921B8" w:rsidRPr="002E54AB" w:rsidRDefault="00C921B8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根据山东省教科院关于印发《山东省普通中小学、特殊教育学校、幼儿园学科德育优秀课例展评活动实施方案》的通知（鲁教科院〔2016〕14号）要求，经研究，定于2016年11</w:t>
      </w:r>
      <w:r w:rsidR="009F0637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月28-30号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，举办山东省小学校本课程学科德育优秀课例展评活动，现将具体事宜通知如下。</w:t>
      </w:r>
    </w:p>
    <w:p w:rsidR="009F0637" w:rsidRPr="00AD237E" w:rsidRDefault="009F0637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一、参评人员推荐</w:t>
      </w:r>
    </w:p>
    <w:p w:rsidR="009F0637" w:rsidRPr="002E54AB" w:rsidRDefault="009F0637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以市为单位推荐</w:t>
      </w:r>
      <w:r w:rsidR="003F1483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参加省级展评的课例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，每市推荐2节，城区、乡村学校各1节。各市请于</w:t>
      </w:r>
      <w:r w:rsidR="006E5A27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11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月</w:t>
      </w:r>
      <w:r w:rsidR="006E5A27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日前，将“山东省小学校本课程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学科德育优秀课例展评教师推荐表”（见附件）电子稿报给省教科院杨璐老师（邮箱：1056792618@qq.com</w:t>
      </w:r>
      <w:r w:rsidR="003F1483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），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纸质推荐表</w:t>
      </w:r>
      <w:r w:rsidR="003F1483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加盖单位公章后</w:t>
      </w:r>
      <w:r w:rsidR="003F1483"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现场</w:t>
      </w:r>
      <w:r w:rsidR="003F1483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报到时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上交。</w:t>
      </w:r>
    </w:p>
    <w:p w:rsidR="009F0637" w:rsidRPr="00AD237E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二、评选</w:t>
      </w:r>
      <w:r w:rsidR="009F0637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要求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与</w:t>
      </w:r>
      <w:r>
        <w:rPr>
          <w:rFonts w:ascii="宋体" w:eastAsia="宋体" w:hAnsi="宋体" w:cs="宋体"/>
          <w:color w:val="000000"/>
          <w:kern w:val="0"/>
          <w:sz w:val="23"/>
          <w:szCs w:val="23"/>
        </w:rPr>
        <w:t>形式</w:t>
      </w:r>
    </w:p>
    <w:p w:rsidR="006074B0" w:rsidRPr="002E54AB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（一）评选要求</w:t>
      </w:r>
    </w:p>
    <w:p w:rsidR="006074B0" w:rsidRPr="00AD237E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1.选手要树立立德树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人意识，充分呈现课程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的德育功能，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挖掘教学内容所蕴涵的德育资源，把育人目标有机渗透到课程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开发和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教学过程之中。</w:t>
      </w:r>
    </w:p>
    <w:p w:rsidR="006074B0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．选手要依据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学校特色和学生个性需求，设计相应的课程内容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通过课程实施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，将积极的情感、端正的态度、正确的价值观自然融入课程教学全过程。</w:t>
      </w:r>
    </w:p>
    <w:p w:rsidR="006074B0" w:rsidRPr="00AD237E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3.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选手要注重教学方式的创新，贴近学生、贴近实际，充分调动学生的积极性。</w:t>
      </w:r>
    </w:p>
    <w:p w:rsidR="006074B0" w:rsidRPr="002E54AB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（二）评选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形式</w:t>
      </w:r>
    </w:p>
    <w:p w:rsidR="006074B0" w:rsidRPr="002E54AB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评选</w:t>
      </w:r>
      <w:r w:rsidR="009F0637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采用区（县）、市、省级三阶段选拔的形式。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各区（县）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通过实地听课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形式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推荐参与市级展评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的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人员，</w:t>
      </w:r>
      <w:r w:rsidR="009F0637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各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地</w:t>
      </w:r>
      <w:r w:rsidR="009F0637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市评选工作包括审阅参评教师的申报材料和视频材料，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并通过现场说课推选</w:t>
      </w:r>
      <w:r w:rsidRPr="002E54AB">
        <w:rPr>
          <w:rFonts w:ascii="宋体" w:eastAsia="宋体" w:hAnsi="宋体" w:cs="宋体"/>
          <w:color w:val="000000"/>
          <w:kern w:val="0"/>
          <w:sz w:val="23"/>
          <w:szCs w:val="23"/>
        </w:rPr>
        <w:t>参与省级展评的课例</w:t>
      </w:r>
      <w:r w:rsidR="009F0637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。</w:t>
      </w:r>
      <w:r w:rsidR="005554C2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各市教研员在报到时将选手的视频材料和课程纲要纸质稿（电子稿11月20日前发给杨璐老师）上交。</w:t>
      </w:r>
    </w:p>
    <w:p w:rsidR="009F0637" w:rsidRPr="002E54AB" w:rsidRDefault="009F0637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复评由省教科院教研室负责组织。</w:t>
      </w:r>
      <w:r w:rsidR="00C6138B">
        <w:rPr>
          <w:rFonts w:hint="eastAsia"/>
          <w:sz w:val="23"/>
          <w:szCs w:val="23"/>
        </w:rPr>
        <w:t>评委前期完成课例视频和文本资料的评审</w:t>
      </w:r>
      <w:r w:rsidR="005554C2" w:rsidRPr="005554C2">
        <w:rPr>
          <w:rFonts w:hint="eastAsia"/>
          <w:sz w:val="23"/>
          <w:szCs w:val="23"/>
        </w:rPr>
        <w:t>工作，展评活动现场直接进行说课和答辩环节的评审和展示。</w:t>
      </w:r>
      <w:r w:rsidR="005554C2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所有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参评教师抽签确定说课顺序。选手最终成绩按文字材料（占20%）、课堂活动视频（占40%）、说课（占30%）、答辩（占10%）综合确定，并按4：6的比例评出一、二等奖。</w:t>
      </w:r>
    </w:p>
    <w:p w:rsidR="001017AE" w:rsidRPr="00AD237E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lastRenderedPageBreak/>
        <w:t>三、日程安排</w:t>
      </w:r>
    </w:p>
    <w:p w:rsidR="003F1483" w:rsidRPr="002E54AB" w:rsidRDefault="00254FA8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1.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11月</w:t>
      </w:r>
      <w:r w:rsidR="001017A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28</w:t>
      </w:r>
      <w:r w:rsidR="00C55AFF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日</w:t>
      </w:r>
      <w:r w:rsidR="003F1483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：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14：00评委会议</w:t>
      </w:r>
      <w:r w:rsidR="003967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、随后展开</w:t>
      </w:r>
      <w:bookmarkStart w:id="0" w:name="_GoBack"/>
      <w:bookmarkEnd w:id="0"/>
      <w:r w:rsidR="003967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评审工作</w:t>
      </w:r>
      <w:r w:rsidR="005554C2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；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16：00选手会议</w:t>
      </w:r>
      <w:r w:rsidR="005554C2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。</w:t>
      </w:r>
    </w:p>
    <w:p w:rsidR="001017AE" w:rsidRDefault="00254FA8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2.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11月</w:t>
      </w:r>
      <w:r w:rsidR="001017A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9日全天：课例展示</w:t>
      </w:r>
      <w:r w:rsidR="005554C2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。</w:t>
      </w:r>
    </w:p>
    <w:p w:rsidR="001017AE" w:rsidRPr="002E54AB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3.11月30日：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8：30-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9</w:t>
      </w:r>
      <w:r w:rsidR="00C6138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：00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展评总结,</w:t>
      </w:r>
      <w:r w:rsidR="00C6138B" w:rsidRP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 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9</w:t>
      </w:r>
      <w:r w:rsidR="00C6138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：00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-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11</w:t>
      </w:r>
      <w:r w:rsidR="00C6138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：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3</w:t>
      </w:r>
      <w:r w:rsidR="00C6138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0</w:t>
      </w:r>
      <w:r w:rsidR="002E54AB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专家讲座，下午离会。</w:t>
      </w:r>
    </w:p>
    <w:p w:rsidR="001017AE" w:rsidRPr="00AD237E" w:rsidRDefault="006074B0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四、报到事宜</w:t>
      </w:r>
    </w:p>
    <w:p w:rsidR="001017AE" w:rsidRPr="002E54AB" w:rsidRDefault="002E54AB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1.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时间：11月</w:t>
      </w:r>
      <w:r w:rsidR="001017A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28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日</w:t>
      </w:r>
      <w:r w:rsidR="00AE1BD6"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全天报到</w:t>
      </w:r>
    </w:p>
    <w:p w:rsidR="00AE1BD6" w:rsidRPr="00AD237E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/>
          <w:color w:val="000000"/>
          <w:kern w:val="0"/>
          <w:sz w:val="23"/>
          <w:szCs w:val="23"/>
        </w:rPr>
        <w:t>2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.报到地点：</w:t>
      </w:r>
      <w:r w:rsidR="00AE1BD6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济南、青岛、潍坊、泰安、临沂、聊城、德州、烟台、威海的听课教师和选手在</w:t>
      </w:r>
      <w:r w:rsidR="005F64F6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济宁丽都大酒店</w:t>
      </w:r>
      <w:r w:rsidR="00AE1BD6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报到，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电话：</w:t>
      </w:r>
      <w:r w:rsidR="005F64F6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17705376689</w:t>
      </w:r>
      <w:r w:rsidR="00AE1BD6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地址：</w:t>
      </w:r>
      <w:r w:rsidR="00AE1BD6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济宁市洸河路与古槐路交叉口；</w:t>
      </w:r>
    </w:p>
    <w:p w:rsidR="001017AE" w:rsidRDefault="00AE1BD6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济宁、菏泽、枣庄、淄博、滨州、日照、东营、莱芜的听课教师和选手在济宁长城宾馆报到，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电话：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15205371892，地址：济宁市任城区常青路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号。</w:t>
      </w:r>
    </w:p>
    <w:p w:rsidR="001017AE" w:rsidRPr="00AD237E" w:rsidRDefault="00AE1BD6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评委</w:t>
      </w:r>
      <w:r w:rsidR="001017AE"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报到地点：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济宁广电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精品酒店</w:t>
      </w:r>
      <w:r w:rsidR="00C6138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，电话：15653728786地址：济宁市任城区常青路9号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。</w:t>
      </w:r>
    </w:p>
    <w:p w:rsidR="00AE1BD6" w:rsidRPr="00254FA8" w:rsidRDefault="001017AE" w:rsidP="00254FA8">
      <w:pPr>
        <w:widowControl/>
        <w:spacing w:line="375" w:lineRule="atLeast"/>
        <w:ind w:firstLineChars="200" w:firstLine="460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/>
          <w:color w:val="000000"/>
          <w:kern w:val="0"/>
          <w:sz w:val="23"/>
          <w:szCs w:val="23"/>
        </w:rPr>
        <w:t>3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听课</w:t>
      </w:r>
      <w:r w:rsidR="00254FA8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教师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：</w:t>
      </w:r>
      <w:r w:rsidR="00254FA8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按照自愿的原则，各市教研员可安排县区教研员及骨干教师代表参加。</w:t>
      </w:r>
    </w:p>
    <w:p w:rsidR="001017AE" w:rsidRPr="00AD237E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五、其他注意事项</w:t>
      </w:r>
    </w:p>
    <w:p w:rsidR="001017AE" w:rsidRPr="00AD237E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1.参与活动的人员食宿、交通费用自理，按有关规定回所在单位报销。</w:t>
      </w:r>
    </w:p>
    <w:p w:rsidR="001017AE" w:rsidRPr="00AD237E" w:rsidRDefault="001017AE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2.会议手册将以电子稿的形式发放，请自行打印。</w:t>
      </w:r>
    </w:p>
    <w:p w:rsidR="00F87FCF" w:rsidRPr="00F87FCF" w:rsidRDefault="001017AE" w:rsidP="00F87FCF">
      <w:pPr>
        <w:widowControl/>
        <w:spacing w:before="100" w:beforeAutospacing="1" w:after="100" w:afterAutospacing="1" w:line="375" w:lineRule="atLeast"/>
        <w:ind w:firstLineChars="100" w:firstLine="23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附件：山东省小学校本课程</w:t>
      </w:r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学科德育优秀课例展评教师推荐表.</w:t>
      </w:r>
      <w:proofErr w:type="spellStart"/>
      <w:r w:rsidRPr="00AD237E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docx</w:t>
      </w:r>
      <w:proofErr w:type="spellEnd"/>
    </w:p>
    <w:p w:rsidR="00C921B8" w:rsidRPr="002E54AB" w:rsidRDefault="002E54AB" w:rsidP="002E54AB">
      <w:pPr>
        <w:widowControl/>
        <w:spacing w:before="100" w:beforeAutospacing="1" w:after="100" w:afterAutospacing="1" w:line="375" w:lineRule="atLeast"/>
        <w:rPr>
          <w:rFonts w:ascii="宋体" w:eastAsia="宋体" w:hAnsi="宋体" w:cs="宋体"/>
          <w:color w:val="000000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 </w:t>
      </w:r>
    </w:p>
    <w:p w:rsidR="00C921B8" w:rsidRPr="002E54AB" w:rsidRDefault="00C921B8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　　</w:t>
      </w:r>
      <w:r w:rsid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                                     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山东省教育科学研究院</w:t>
      </w:r>
    </w:p>
    <w:p w:rsidR="00C921B8" w:rsidRPr="002E54AB" w:rsidRDefault="00C921B8" w:rsidP="002E54AB">
      <w:pPr>
        <w:widowControl/>
        <w:spacing w:before="100" w:beforeAutospacing="1" w:after="100" w:afterAutospacing="1" w:line="375" w:lineRule="atLeast"/>
        <w:ind w:firstLineChars="200" w:firstLine="460"/>
        <w:rPr>
          <w:rFonts w:ascii="宋体" w:eastAsia="宋体" w:hAnsi="宋体" w:cs="宋体"/>
          <w:color w:val="000000"/>
          <w:kern w:val="0"/>
          <w:sz w:val="23"/>
          <w:szCs w:val="23"/>
        </w:rPr>
      </w:pP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　</w:t>
      </w:r>
      <w:r w:rsid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                                       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 xml:space="preserve">　2016年10月1</w:t>
      </w:r>
      <w:r w:rsid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8</w:t>
      </w:r>
      <w:r w:rsidRPr="002E54AB">
        <w:rPr>
          <w:rFonts w:ascii="宋体" w:eastAsia="宋体" w:hAnsi="宋体" w:cs="宋体" w:hint="eastAsia"/>
          <w:color w:val="000000"/>
          <w:kern w:val="0"/>
          <w:sz w:val="23"/>
          <w:szCs w:val="23"/>
        </w:rPr>
        <w:t>日</w:t>
      </w:r>
    </w:p>
    <w:p w:rsidR="007F5ED5" w:rsidRPr="002E54AB" w:rsidRDefault="007F5ED5" w:rsidP="00C6138B">
      <w:pPr>
        <w:widowControl/>
        <w:spacing w:before="100" w:beforeAutospacing="1" w:after="100" w:afterAutospacing="1" w:line="375" w:lineRule="atLeast"/>
        <w:rPr>
          <w:rFonts w:ascii="宋体" w:eastAsia="宋体" w:hAnsi="宋体" w:cs="宋体"/>
          <w:color w:val="000000"/>
          <w:kern w:val="0"/>
          <w:sz w:val="23"/>
          <w:szCs w:val="23"/>
        </w:rPr>
      </w:pPr>
    </w:p>
    <w:sectPr w:rsidR="007F5ED5" w:rsidRPr="002E54AB" w:rsidSect="00632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691" w:rsidRDefault="007F5691" w:rsidP="00C55AFF">
      <w:r>
        <w:separator/>
      </w:r>
    </w:p>
  </w:endnote>
  <w:endnote w:type="continuationSeparator" w:id="0">
    <w:p w:rsidR="007F5691" w:rsidRDefault="007F5691" w:rsidP="00C55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691" w:rsidRDefault="007F5691" w:rsidP="00C55AFF">
      <w:r>
        <w:separator/>
      </w:r>
    </w:p>
  </w:footnote>
  <w:footnote w:type="continuationSeparator" w:id="0">
    <w:p w:rsidR="007F5691" w:rsidRDefault="007F5691" w:rsidP="00C55A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1B8"/>
    <w:rsid w:val="001017AE"/>
    <w:rsid w:val="00141B81"/>
    <w:rsid w:val="00254FA8"/>
    <w:rsid w:val="002A560C"/>
    <w:rsid w:val="002E54AB"/>
    <w:rsid w:val="0039677E"/>
    <w:rsid w:val="003F1483"/>
    <w:rsid w:val="00474827"/>
    <w:rsid w:val="004F32FD"/>
    <w:rsid w:val="005554C2"/>
    <w:rsid w:val="005A7B4E"/>
    <w:rsid w:val="005F64F6"/>
    <w:rsid w:val="006074B0"/>
    <w:rsid w:val="00632FF7"/>
    <w:rsid w:val="006E5A27"/>
    <w:rsid w:val="007F5691"/>
    <w:rsid w:val="007F5ED5"/>
    <w:rsid w:val="009F0637"/>
    <w:rsid w:val="00AE1BD6"/>
    <w:rsid w:val="00B510D2"/>
    <w:rsid w:val="00BB30D2"/>
    <w:rsid w:val="00C55AFF"/>
    <w:rsid w:val="00C57EC1"/>
    <w:rsid w:val="00C6138B"/>
    <w:rsid w:val="00C921B8"/>
    <w:rsid w:val="00CA7056"/>
    <w:rsid w:val="00EB6EF1"/>
    <w:rsid w:val="00EC305C"/>
    <w:rsid w:val="00F87FCF"/>
    <w:rsid w:val="00F9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921B8"/>
    <w:rPr>
      <w:b/>
      <w:bCs/>
    </w:rPr>
  </w:style>
  <w:style w:type="character" w:styleId="a5">
    <w:name w:val="Hyperlink"/>
    <w:basedOn w:val="a0"/>
    <w:uiPriority w:val="99"/>
    <w:semiHidden/>
    <w:unhideWhenUsed/>
    <w:rsid w:val="00C921B8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C55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55AFF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55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55AFF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F87FC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87F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921B8"/>
    <w:rPr>
      <w:b/>
      <w:bCs/>
    </w:rPr>
  </w:style>
  <w:style w:type="character" w:styleId="a5">
    <w:name w:val="Hyperlink"/>
    <w:basedOn w:val="a0"/>
    <w:uiPriority w:val="99"/>
    <w:semiHidden/>
    <w:unhideWhenUsed/>
    <w:rsid w:val="00C921B8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C55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55AFF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55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55AFF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F87FC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87F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668A-500B-4A1A-8F8E-6EBAC8C4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Company>Lenovo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yanglu</dc:creator>
  <cp:lastModifiedBy>Administrator</cp:lastModifiedBy>
  <cp:revision>6</cp:revision>
  <cp:lastPrinted>2016-10-18T07:36:00Z</cp:lastPrinted>
  <dcterms:created xsi:type="dcterms:W3CDTF">2016-10-18T08:00:00Z</dcterms:created>
  <dcterms:modified xsi:type="dcterms:W3CDTF">2016-10-24T06:48:00Z</dcterms:modified>
</cp:coreProperties>
</file>