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1CF" w:rsidRDefault="003F71CF" w:rsidP="003F71CF">
      <w:pPr>
        <w:adjustRightInd w:val="0"/>
        <w:snapToGrid w:val="0"/>
        <w:spacing w:line="360" w:lineRule="auto"/>
        <w:ind w:rightChars="-191" w:right="31680"/>
        <w:rPr>
          <w:rFonts w:ascii="仿宋_GB2312" w:eastAsia="仿宋_GB2312" w:hAnsi="宋体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4pt;margin-top:52.15pt;width:341.25pt;height:153.65pt;z-index:251658240" strokecolor="white">
            <v:textbox style="mso-next-textbox:#_x0000_s1026">
              <w:txbxContent>
                <w:p w:rsidR="003F71CF" w:rsidRPr="00DB5DCE" w:rsidRDefault="003F71CF" w:rsidP="00160223">
                  <w:pPr>
                    <w:rPr>
                      <w:b/>
                      <w:spacing w:val="100"/>
                    </w:rPr>
                  </w:pPr>
                  <w:r w:rsidRPr="00DB5DCE">
                    <w:rPr>
                      <w:rFonts w:ascii="仿宋_GB2312" w:eastAsia="仿宋_GB2312" w:hAnsi="宋体" w:hint="eastAsia"/>
                      <w:b/>
                      <w:color w:val="FF0000"/>
                      <w:sz w:val="72"/>
                      <w:szCs w:val="72"/>
                    </w:rPr>
                    <w:t>山东省教育科学规划</w:t>
                  </w:r>
                  <w:r w:rsidRPr="00DB5DCE">
                    <w:rPr>
                      <w:rFonts w:ascii="仿宋_GB2312" w:eastAsia="仿宋_GB2312" w:hAnsi="宋体" w:hint="eastAsia"/>
                      <w:b/>
                      <w:color w:val="FF0000"/>
                      <w:spacing w:val="100"/>
                      <w:sz w:val="72"/>
                      <w:szCs w:val="72"/>
                    </w:rPr>
                    <w:t>领导小组办公室</w:t>
                  </w:r>
                </w:p>
              </w:txbxContent>
            </v:textbox>
          </v:shape>
        </w:pict>
      </w:r>
      <w:r>
        <w:rPr>
          <w:noProof/>
        </w:rPr>
      </w:r>
      <w:r w:rsidRPr="00E6143F">
        <w:rPr>
          <w:rFonts w:ascii="仿宋_GB2312" w:eastAsia="仿宋_GB2312" w:hAnsi="宋体"/>
          <w:b/>
          <w:color w:val="FF0000"/>
          <w:sz w:val="72"/>
          <w:szCs w:val="72"/>
        </w:rPr>
        <w:pict>
          <v:group id="_x0000_s1027" editas="canvas" style="width:342pt;height:167.4pt;mso-position-horizontal-relative:char;mso-position-vertical-relative:line" coordorigin="2362,2230" coordsize="5947,291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362;top:2230;width:5947;height:2915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  <w:r w:rsidRPr="00BC4FBF">
        <w:rPr>
          <w:rFonts w:ascii="仿宋_GB2312" w:eastAsia="仿宋_GB2312" w:hAnsi="宋体" w:hint="eastAsia"/>
          <w:b/>
          <w:color w:val="FF0000"/>
          <w:position w:val="50"/>
          <w:sz w:val="90"/>
          <w:szCs w:val="90"/>
        </w:rPr>
        <w:t>文件</w:t>
      </w:r>
    </w:p>
    <w:p w:rsidR="003F71CF" w:rsidRPr="0058029B" w:rsidRDefault="003F71CF" w:rsidP="00160223">
      <w:pPr>
        <w:adjustRightInd w:val="0"/>
        <w:snapToGrid w:val="0"/>
        <w:spacing w:line="360" w:lineRule="auto"/>
        <w:jc w:val="center"/>
        <w:rPr>
          <w:rFonts w:ascii="仿宋" w:eastAsia="仿宋" w:hAnsi="仿宋"/>
          <w:sz w:val="32"/>
          <w:szCs w:val="32"/>
        </w:rPr>
      </w:pPr>
      <w:r>
        <w:rPr>
          <w:noProof/>
        </w:rPr>
        <w:pict>
          <v:line id="_x0000_s1029" style="position:absolute;left:0;text-align:left;z-index:251659264" from="-41.25pt,39.15pt" to="484.85pt,39.15pt" strokecolor="red"/>
        </w:pict>
      </w:r>
      <w:r w:rsidRPr="0058029B">
        <w:rPr>
          <w:rFonts w:ascii="仿宋" w:eastAsia="仿宋" w:hAnsi="仿宋" w:hint="eastAsia"/>
          <w:sz w:val="32"/>
          <w:szCs w:val="32"/>
        </w:rPr>
        <w:t>鲁教规字</w:t>
      </w:r>
      <w:r>
        <w:rPr>
          <w:rFonts w:ascii="仿宋" w:eastAsia="仿宋" w:hAnsi="仿宋"/>
          <w:sz w:val="32"/>
          <w:szCs w:val="32"/>
        </w:rPr>
        <w:t>[2015]2</w:t>
      </w:r>
      <w:r w:rsidRPr="0058029B">
        <w:rPr>
          <w:rFonts w:ascii="仿宋" w:eastAsia="仿宋" w:hAnsi="仿宋" w:hint="eastAsia"/>
          <w:sz w:val="32"/>
          <w:szCs w:val="32"/>
        </w:rPr>
        <w:t>号</w:t>
      </w:r>
    </w:p>
    <w:p w:rsidR="003F71CF" w:rsidRDefault="003F71CF" w:rsidP="00160223">
      <w:pPr>
        <w:jc w:val="center"/>
        <w:rPr>
          <w:rFonts w:ascii="黑体" w:eastAsia="黑体"/>
          <w:sz w:val="36"/>
          <w:szCs w:val="36"/>
        </w:rPr>
      </w:pPr>
    </w:p>
    <w:p w:rsidR="003F71CF" w:rsidRPr="00DD39A1" w:rsidRDefault="003F71CF" w:rsidP="00A347CF">
      <w:pPr>
        <w:spacing w:line="560" w:lineRule="exact"/>
        <w:jc w:val="center"/>
        <w:rPr>
          <w:rFonts w:ascii="宋体"/>
          <w:b/>
          <w:sz w:val="44"/>
          <w:szCs w:val="32"/>
        </w:rPr>
      </w:pPr>
      <w:r w:rsidRPr="00DD39A1">
        <w:rPr>
          <w:rFonts w:ascii="宋体" w:hAnsi="宋体" w:hint="eastAsia"/>
          <w:b/>
          <w:sz w:val="44"/>
          <w:szCs w:val="32"/>
        </w:rPr>
        <w:t>关于全国教育科学“十二五”规划</w:t>
      </w:r>
    </w:p>
    <w:p w:rsidR="003F71CF" w:rsidRPr="00DD39A1" w:rsidRDefault="003F71CF" w:rsidP="00A347CF">
      <w:pPr>
        <w:spacing w:line="560" w:lineRule="exact"/>
        <w:jc w:val="center"/>
        <w:rPr>
          <w:rFonts w:ascii="宋体"/>
          <w:b/>
          <w:sz w:val="44"/>
          <w:szCs w:val="32"/>
        </w:rPr>
      </w:pPr>
      <w:r w:rsidRPr="00DD39A1">
        <w:rPr>
          <w:rFonts w:ascii="宋体" w:hAnsi="宋体"/>
          <w:b/>
          <w:sz w:val="44"/>
          <w:szCs w:val="32"/>
        </w:rPr>
        <w:t>2015</w:t>
      </w:r>
      <w:r w:rsidRPr="00DD39A1">
        <w:rPr>
          <w:rFonts w:ascii="宋体" w:hAnsi="宋体" w:hint="eastAsia"/>
          <w:b/>
          <w:sz w:val="44"/>
          <w:szCs w:val="32"/>
        </w:rPr>
        <w:t>年度课题申报工作的补充通知</w:t>
      </w:r>
    </w:p>
    <w:p w:rsidR="003F71CF" w:rsidRPr="00A347CF" w:rsidRDefault="003F71CF" w:rsidP="0058029B">
      <w:pPr>
        <w:adjustRightInd w:val="0"/>
        <w:snapToGrid w:val="0"/>
        <w:jc w:val="center"/>
        <w:rPr>
          <w:rFonts w:ascii="宋体"/>
          <w:b/>
          <w:sz w:val="44"/>
          <w:szCs w:val="44"/>
        </w:rPr>
      </w:pPr>
    </w:p>
    <w:p w:rsidR="003F71CF" w:rsidRPr="0027164E" w:rsidRDefault="003F71CF" w:rsidP="0058029B">
      <w:pPr>
        <w:adjustRightInd w:val="0"/>
        <w:snapToGrid w:val="0"/>
        <w:jc w:val="center"/>
        <w:rPr>
          <w:rFonts w:ascii="仿宋" w:eastAsia="仿宋" w:hAnsi="仿宋"/>
          <w:b/>
          <w:sz w:val="32"/>
          <w:szCs w:val="32"/>
        </w:rPr>
      </w:pPr>
    </w:p>
    <w:p w:rsidR="003F71CF" w:rsidRPr="0027164E" w:rsidRDefault="003F71CF" w:rsidP="0058029B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 w:rsidRPr="0027164E">
        <w:rPr>
          <w:rFonts w:ascii="仿宋" w:eastAsia="仿宋" w:hAnsi="仿宋" w:hint="eastAsia"/>
          <w:sz w:val="32"/>
          <w:szCs w:val="32"/>
        </w:rPr>
        <w:t>各市教育科学规划办、各有关高等院校科研处：</w:t>
      </w:r>
    </w:p>
    <w:p w:rsidR="003F71CF" w:rsidRPr="0027164E" w:rsidRDefault="003F71CF" w:rsidP="0058029B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3F71CF" w:rsidRPr="00E71609" w:rsidRDefault="003F71CF" w:rsidP="00904B3B">
      <w:pPr>
        <w:adjustRightInd w:val="0"/>
        <w:snapToGrid w:val="0"/>
        <w:spacing w:line="360" w:lineRule="auto"/>
        <w:ind w:firstLineChars="200" w:firstLine="31680"/>
        <w:rPr>
          <w:rFonts w:ascii="仿宋" w:eastAsia="仿宋" w:hAnsi="仿宋"/>
          <w:sz w:val="32"/>
          <w:szCs w:val="32"/>
        </w:rPr>
      </w:pPr>
      <w:r w:rsidRPr="00E71609">
        <w:rPr>
          <w:rFonts w:ascii="仿宋" w:eastAsia="仿宋" w:hAnsi="仿宋" w:hint="eastAsia"/>
          <w:sz w:val="32"/>
          <w:szCs w:val="32"/>
        </w:rPr>
        <w:t>为提高我省报送全国教育科学“十二五”规划</w:t>
      </w:r>
      <w:r w:rsidRPr="00E71609">
        <w:rPr>
          <w:rFonts w:ascii="仿宋" w:eastAsia="仿宋" w:hAnsi="仿宋"/>
          <w:sz w:val="32"/>
          <w:szCs w:val="32"/>
        </w:rPr>
        <w:t>2015</w:t>
      </w:r>
      <w:r w:rsidRPr="00E71609">
        <w:rPr>
          <w:rFonts w:ascii="仿宋" w:eastAsia="仿宋" w:hAnsi="仿宋" w:hint="eastAsia"/>
          <w:sz w:val="32"/>
          <w:szCs w:val="32"/>
        </w:rPr>
        <w:t>年度课题的质量，我办将组织有关专家在评审基础上，对报送全国的课题材料进行具体的培训和指导，现将有关事项通知如下：</w:t>
      </w:r>
    </w:p>
    <w:p w:rsidR="003F71CF" w:rsidRPr="00E71609" w:rsidRDefault="003F71CF" w:rsidP="00904B3B">
      <w:pPr>
        <w:pStyle w:val="ListParagraph"/>
        <w:adjustRightInd w:val="0"/>
        <w:snapToGrid w:val="0"/>
        <w:spacing w:line="360" w:lineRule="auto"/>
        <w:ind w:left="142" w:firstLine="31680"/>
        <w:rPr>
          <w:rFonts w:ascii="仿宋" w:eastAsia="仿宋" w:hAnsi="仿宋"/>
          <w:sz w:val="32"/>
          <w:szCs w:val="32"/>
        </w:rPr>
      </w:pPr>
      <w:r w:rsidRPr="00E71609">
        <w:rPr>
          <w:rFonts w:ascii="仿宋" w:eastAsia="仿宋" w:hAnsi="仿宋"/>
          <w:sz w:val="32"/>
          <w:szCs w:val="32"/>
        </w:rPr>
        <w:t>1.</w:t>
      </w:r>
      <w:r w:rsidRPr="00E71609">
        <w:rPr>
          <w:rFonts w:ascii="仿宋" w:eastAsia="仿宋" w:hAnsi="仿宋" w:hint="eastAsia"/>
          <w:sz w:val="32"/>
          <w:szCs w:val="32"/>
        </w:rPr>
        <w:t>课题评审书、活页及各单位申报汇总表的电子版，务必于</w:t>
      </w:r>
      <w:r w:rsidRPr="00E71609">
        <w:rPr>
          <w:rFonts w:ascii="仿宋" w:eastAsia="仿宋" w:hAnsi="仿宋"/>
          <w:sz w:val="32"/>
          <w:szCs w:val="32"/>
        </w:rPr>
        <w:t>2015</w:t>
      </w:r>
      <w:r w:rsidRPr="00E71609">
        <w:rPr>
          <w:rFonts w:ascii="仿宋" w:eastAsia="仿宋" w:hAnsi="仿宋" w:hint="eastAsia"/>
          <w:sz w:val="32"/>
          <w:szCs w:val="32"/>
        </w:rPr>
        <w:t>年</w:t>
      </w:r>
      <w:r w:rsidRPr="00E71609">
        <w:rPr>
          <w:rFonts w:ascii="仿宋" w:eastAsia="仿宋" w:hAnsi="仿宋"/>
          <w:sz w:val="32"/>
          <w:szCs w:val="32"/>
        </w:rPr>
        <w:t>7</w:t>
      </w:r>
      <w:r w:rsidRPr="00E71609">
        <w:rPr>
          <w:rFonts w:ascii="仿宋" w:eastAsia="仿宋" w:hAnsi="仿宋" w:hint="eastAsia"/>
          <w:sz w:val="32"/>
          <w:szCs w:val="32"/>
        </w:rPr>
        <w:t>月</w:t>
      </w:r>
      <w:r w:rsidRPr="00E71609">
        <w:rPr>
          <w:rFonts w:ascii="仿宋" w:eastAsia="仿宋" w:hAnsi="仿宋"/>
          <w:sz w:val="32"/>
          <w:szCs w:val="32"/>
        </w:rPr>
        <w:t>28</w:t>
      </w:r>
      <w:r w:rsidRPr="00E71609">
        <w:rPr>
          <w:rFonts w:ascii="仿宋" w:eastAsia="仿宋" w:hAnsi="仿宋" w:hint="eastAsia"/>
          <w:sz w:val="32"/>
          <w:szCs w:val="32"/>
        </w:rPr>
        <w:t>日</w:t>
      </w:r>
      <w:r w:rsidRPr="00E71609">
        <w:rPr>
          <w:rFonts w:ascii="仿宋" w:eastAsia="仿宋" w:hAnsi="仿宋"/>
          <w:sz w:val="32"/>
          <w:szCs w:val="32"/>
        </w:rPr>
        <w:t>17:00</w:t>
      </w:r>
      <w:r w:rsidRPr="00E71609">
        <w:rPr>
          <w:rFonts w:ascii="仿宋" w:eastAsia="仿宋" w:hAnsi="仿宋" w:hint="eastAsia"/>
          <w:sz w:val="32"/>
          <w:szCs w:val="32"/>
        </w:rPr>
        <w:t>前发送至山东省规划办邮箱</w:t>
      </w:r>
      <w:hyperlink r:id="rId7" w:history="1">
        <w:r w:rsidRPr="00E71609">
          <w:rPr>
            <w:rFonts w:ascii="仿宋" w:eastAsia="仿宋" w:hAnsi="仿宋"/>
            <w:sz w:val="32"/>
            <w:szCs w:val="32"/>
          </w:rPr>
          <w:t>sdsghb@sina.com</w:t>
        </w:r>
        <w:r w:rsidRPr="00E71609">
          <w:rPr>
            <w:rFonts w:ascii="仿宋" w:eastAsia="仿宋" w:hAnsi="仿宋" w:hint="eastAsia"/>
            <w:sz w:val="32"/>
            <w:szCs w:val="32"/>
          </w:rPr>
          <w:t>（邮件主题为</w:t>
        </w:r>
        <w:r w:rsidRPr="00E71609">
          <w:rPr>
            <w:rFonts w:ascii="仿宋" w:eastAsia="仿宋" w:hAnsi="仿宋"/>
            <w:sz w:val="32"/>
            <w:szCs w:val="32"/>
          </w:rPr>
          <w:t>2015</w:t>
        </w:r>
      </w:hyperlink>
      <w:r w:rsidRPr="00E71609">
        <w:rPr>
          <w:rFonts w:ascii="仿宋" w:eastAsia="仿宋" w:hAnsi="仿宋" w:hint="eastAsia"/>
          <w:sz w:val="32"/>
          <w:szCs w:val="32"/>
        </w:rPr>
        <w:t>全规办</w:t>
      </w:r>
      <w:r w:rsidRPr="00E71609">
        <w:rPr>
          <w:rFonts w:ascii="仿宋" w:eastAsia="仿宋" w:hAnsi="仿宋"/>
          <w:sz w:val="32"/>
          <w:szCs w:val="32"/>
        </w:rPr>
        <w:t>+</w:t>
      </w:r>
      <w:r w:rsidRPr="00E71609">
        <w:rPr>
          <w:rFonts w:ascii="仿宋" w:eastAsia="仿宋" w:hAnsi="仿宋" w:hint="eastAsia"/>
          <w:sz w:val="32"/>
          <w:szCs w:val="32"/>
        </w:rPr>
        <w:t>申报单位名称），纸质版务必于</w:t>
      </w:r>
      <w:r w:rsidRPr="00E71609">
        <w:rPr>
          <w:rFonts w:ascii="仿宋" w:eastAsia="仿宋" w:hAnsi="仿宋"/>
          <w:sz w:val="32"/>
          <w:szCs w:val="32"/>
        </w:rPr>
        <w:t>2015</w:t>
      </w:r>
      <w:r w:rsidRPr="00E71609">
        <w:rPr>
          <w:rFonts w:ascii="仿宋" w:eastAsia="仿宋" w:hAnsi="仿宋" w:hint="eastAsia"/>
          <w:sz w:val="32"/>
          <w:szCs w:val="32"/>
        </w:rPr>
        <w:t>年</w:t>
      </w:r>
      <w:r w:rsidRPr="00E71609">
        <w:rPr>
          <w:rFonts w:ascii="仿宋" w:eastAsia="仿宋" w:hAnsi="仿宋"/>
          <w:sz w:val="32"/>
          <w:szCs w:val="32"/>
        </w:rPr>
        <w:t>7</w:t>
      </w:r>
      <w:r w:rsidRPr="00E71609">
        <w:rPr>
          <w:rFonts w:ascii="仿宋" w:eastAsia="仿宋" w:hAnsi="仿宋" w:hint="eastAsia"/>
          <w:sz w:val="32"/>
          <w:szCs w:val="32"/>
        </w:rPr>
        <w:t>月</w:t>
      </w:r>
      <w:r w:rsidRPr="00E71609">
        <w:rPr>
          <w:rFonts w:ascii="仿宋" w:eastAsia="仿宋" w:hAnsi="仿宋"/>
          <w:sz w:val="32"/>
          <w:szCs w:val="32"/>
        </w:rPr>
        <w:t>29</w:t>
      </w:r>
      <w:r w:rsidRPr="00E71609">
        <w:rPr>
          <w:rFonts w:ascii="仿宋" w:eastAsia="仿宋" w:hAnsi="仿宋" w:hint="eastAsia"/>
          <w:sz w:val="32"/>
          <w:szCs w:val="32"/>
        </w:rPr>
        <w:t>日</w:t>
      </w:r>
      <w:r w:rsidRPr="00E71609">
        <w:rPr>
          <w:rFonts w:ascii="仿宋" w:eastAsia="仿宋" w:hAnsi="仿宋"/>
          <w:sz w:val="32"/>
          <w:szCs w:val="32"/>
        </w:rPr>
        <w:t>17:00</w:t>
      </w:r>
      <w:r w:rsidRPr="00E71609">
        <w:rPr>
          <w:rFonts w:ascii="仿宋" w:eastAsia="仿宋" w:hAnsi="仿宋" w:hint="eastAsia"/>
          <w:sz w:val="32"/>
          <w:szCs w:val="32"/>
        </w:rPr>
        <w:t>前送到或寄至规划办，逾期一律不予接收。</w:t>
      </w:r>
    </w:p>
    <w:p w:rsidR="003F71CF" w:rsidRPr="00E71609" w:rsidRDefault="003F71CF" w:rsidP="00904B3B">
      <w:pPr>
        <w:pStyle w:val="ListParagraph"/>
        <w:adjustRightInd w:val="0"/>
        <w:snapToGrid w:val="0"/>
        <w:spacing w:line="360" w:lineRule="auto"/>
        <w:ind w:left="142" w:firstLine="31680"/>
        <w:rPr>
          <w:rFonts w:ascii="仿宋" w:eastAsia="仿宋" w:hAnsi="仿宋"/>
          <w:sz w:val="32"/>
          <w:szCs w:val="32"/>
        </w:rPr>
      </w:pPr>
      <w:r w:rsidRPr="00E71609">
        <w:rPr>
          <w:rFonts w:ascii="仿宋" w:eastAsia="仿宋" w:hAnsi="仿宋"/>
          <w:sz w:val="32"/>
          <w:szCs w:val="32"/>
        </w:rPr>
        <w:t>2.</w:t>
      </w:r>
      <w:r w:rsidRPr="00E71609">
        <w:rPr>
          <w:rFonts w:ascii="仿宋" w:eastAsia="仿宋" w:hAnsi="仿宋" w:hint="eastAsia"/>
          <w:sz w:val="32"/>
          <w:szCs w:val="32"/>
        </w:rPr>
        <w:t>各市规划办、高校科研处及课题主持人务必填写联系方式并在</w:t>
      </w:r>
      <w:r w:rsidRPr="00E71609">
        <w:rPr>
          <w:rFonts w:ascii="仿宋" w:eastAsia="仿宋" w:hAnsi="仿宋"/>
          <w:sz w:val="32"/>
          <w:szCs w:val="32"/>
        </w:rPr>
        <w:t>2015</w:t>
      </w:r>
      <w:r w:rsidRPr="00E71609">
        <w:rPr>
          <w:rFonts w:ascii="仿宋" w:eastAsia="仿宋" w:hAnsi="仿宋" w:hint="eastAsia"/>
          <w:sz w:val="32"/>
          <w:szCs w:val="32"/>
        </w:rPr>
        <w:t>年</w:t>
      </w:r>
      <w:r w:rsidRPr="00E71609">
        <w:rPr>
          <w:rFonts w:ascii="仿宋" w:eastAsia="仿宋" w:hAnsi="仿宋"/>
          <w:sz w:val="32"/>
          <w:szCs w:val="32"/>
        </w:rPr>
        <w:t>7</w:t>
      </w:r>
      <w:r w:rsidRPr="00E71609">
        <w:rPr>
          <w:rFonts w:ascii="仿宋" w:eastAsia="仿宋" w:hAnsi="仿宋" w:hint="eastAsia"/>
          <w:sz w:val="32"/>
          <w:szCs w:val="32"/>
        </w:rPr>
        <w:t>月</w:t>
      </w:r>
      <w:r w:rsidRPr="00E71609">
        <w:rPr>
          <w:rFonts w:ascii="仿宋" w:eastAsia="仿宋" w:hAnsi="仿宋"/>
          <w:sz w:val="32"/>
          <w:szCs w:val="32"/>
        </w:rPr>
        <w:t>29</w:t>
      </w:r>
      <w:r w:rsidRPr="00E71609">
        <w:rPr>
          <w:rFonts w:ascii="仿宋" w:eastAsia="仿宋" w:hAnsi="仿宋" w:hint="eastAsia"/>
          <w:sz w:val="32"/>
          <w:szCs w:val="32"/>
        </w:rPr>
        <w:t>日至</w:t>
      </w:r>
      <w:r w:rsidRPr="00E71609">
        <w:rPr>
          <w:rFonts w:ascii="仿宋" w:eastAsia="仿宋" w:hAnsi="仿宋"/>
          <w:sz w:val="32"/>
          <w:szCs w:val="32"/>
        </w:rPr>
        <w:t>8</w:t>
      </w:r>
      <w:r w:rsidRPr="00E71609">
        <w:rPr>
          <w:rFonts w:ascii="仿宋" w:eastAsia="仿宋" w:hAnsi="仿宋" w:hint="eastAsia"/>
          <w:sz w:val="32"/>
          <w:szCs w:val="32"/>
        </w:rPr>
        <w:t>月</w:t>
      </w:r>
      <w:r w:rsidRPr="00E71609">
        <w:rPr>
          <w:rFonts w:ascii="仿宋" w:eastAsia="仿宋" w:hAnsi="仿宋"/>
          <w:sz w:val="32"/>
          <w:szCs w:val="32"/>
        </w:rPr>
        <w:t>10</w:t>
      </w:r>
      <w:r w:rsidRPr="00E71609">
        <w:rPr>
          <w:rFonts w:ascii="仿宋" w:eastAsia="仿宋" w:hAnsi="仿宋" w:hint="eastAsia"/>
          <w:sz w:val="32"/>
          <w:szCs w:val="32"/>
        </w:rPr>
        <w:t>日之间保持手机畅通。</w:t>
      </w:r>
    </w:p>
    <w:p w:rsidR="003F71CF" w:rsidRPr="00E71609" w:rsidRDefault="003F71CF" w:rsidP="00904B3B">
      <w:pPr>
        <w:pStyle w:val="ListParagraph"/>
        <w:adjustRightInd w:val="0"/>
        <w:snapToGrid w:val="0"/>
        <w:spacing w:line="360" w:lineRule="auto"/>
        <w:ind w:left="142" w:firstLine="31680"/>
        <w:rPr>
          <w:rFonts w:ascii="仿宋" w:eastAsia="仿宋" w:hAnsi="仿宋"/>
          <w:sz w:val="32"/>
          <w:szCs w:val="32"/>
        </w:rPr>
      </w:pPr>
      <w:r w:rsidRPr="00E71609">
        <w:rPr>
          <w:rFonts w:ascii="仿宋" w:eastAsia="仿宋" w:hAnsi="仿宋" w:hint="eastAsia"/>
          <w:sz w:val="32"/>
          <w:szCs w:val="32"/>
        </w:rPr>
        <w:t>请各市规划办、高校科研处务必高度重视此次申报和专家指导的组织工作，并随时关注山东教科规划办</w:t>
      </w:r>
      <w:r w:rsidRPr="00E71609">
        <w:rPr>
          <w:rFonts w:ascii="仿宋" w:eastAsia="仿宋" w:hAnsi="仿宋"/>
          <w:sz w:val="32"/>
          <w:szCs w:val="32"/>
        </w:rPr>
        <w:t>QQ</w:t>
      </w:r>
      <w:r w:rsidRPr="00E71609">
        <w:rPr>
          <w:rFonts w:ascii="仿宋" w:eastAsia="仿宋" w:hAnsi="仿宋" w:hint="eastAsia"/>
          <w:sz w:val="32"/>
          <w:szCs w:val="32"/>
        </w:rPr>
        <w:t>群（</w:t>
      </w:r>
      <w:r w:rsidRPr="00E71609">
        <w:rPr>
          <w:rFonts w:ascii="仿宋" w:eastAsia="仿宋" w:hAnsi="仿宋"/>
          <w:sz w:val="32"/>
          <w:szCs w:val="32"/>
        </w:rPr>
        <w:t>320384625</w:t>
      </w:r>
      <w:r w:rsidRPr="00E71609">
        <w:rPr>
          <w:rFonts w:ascii="仿宋" w:eastAsia="仿宋" w:hAnsi="仿宋" w:hint="eastAsia"/>
          <w:sz w:val="32"/>
          <w:szCs w:val="32"/>
        </w:rPr>
        <w:t>）发布的相关信息。</w:t>
      </w:r>
    </w:p>
    <w:p w:rsidR="003F71CF" w:rsidRPr="00E71609" w:rsidRDefault="003F71CF" w:rsidP="00904B3B">
      <w:pPr>
        <w:pStyle w:val="ListParagraph"/>
        <w:adjustRightInd w:val="0"/>
        <w:snapToGrid w:val="0"/>
        <w:spacing w:line="360" w:lineRule="auto"/>
        <w:ind w:left="142" w:firstLine="31680"/>
        <w:rPr>
          <w:rFonts w:ascii="仿宋" w:eastAsia="仿宋" w:hAnsi="仿宋"/>
          <w:sz w:val="32"/>
          <w:szCs w:val="32"/>
        </w:rPr>
      </w:pPr>
    </w:p>
    <w:p w:rsidR="003F71CF" w:rsidRPr="00E71609" w:rsidRDefault="003F71CF" w:rsidP="00904B3B">
      <w:pPr>
        <w:adjustRightInd w:val="0"/>
        <w:snapToGrid w:val="0"/>
        <w:spacing w:line="360" w:lineRule="auto"/>
        <w:ind w:firstLineChars="200" w:firstLine="31680"/>
        <w:jc w:val="right"/>
        <w:rPr>
          <w:rFonts w:ascii="仿宋" w:eastAsia="仿宋" w:hAnsi="仿宋"/>
          <w:sz w:val="32"/>
          <w:szCs w:val="32"/>
        </w:rPr>
      </w:pPr>
      <w:r w:rsidRPr="00E71609">
        <w:rPr>
          <w:rFonts w:ascii="仿宋" w:eastAsia="仿宋" w:hAnsi="仿宋"/>
          <w:sz w:val="32"/>
          <w:szCs w:val="32"/>
        </w:rPr>
        <w:t xml:space="preserve">               </w:t>
      </w:r>
      <w:r w:rsidRPr="00E71609">
        <w:rPr>
          <w:rFonts w:ascii="仿宋" w:eastAsia="仿宋" w:hAnsi="仿宋" w:hint="eastAsia"/>
          <w:sz w:val="32"/>
          <w:szCs w:val="32"/>
        </w:rPr>
        <w:t>山东省教育科学规划领导小组办公室</w:t>
      </w:r>
    </w:p>
    <w:p w:rsidR="003F71CF" w:rsidRPr="0027164E" w:rsidRDefault="003F71CF" w:rsidP="00904B3B">
      <w:pPr>
        <w:adjustRightInd w:val="0"/>
        <w:snapToGrid w:val="0"/>
        <w:spacing w:line="360" w:lineRule="auto"/>
        <w:ind w:right="560" w:firstLineChars="200" w:firstLine="31680"/>
        <w:jc w:val="center"/>
        <w:rPr>
          <w:rFonts w:ascii="仿宋" w:eastAsia="仿宋" w:hAnsi="仿宋"/>
          <w:sz w:val="32"/>
          <w:szCs w:val="32"/>
        </w:rPr>
      </w:pPr>
      <w:r w:rsidRPr="00E71609">
        <w:rPr>
          <w:rFonts w:ascii="仿宋" w:eastAsia="仿宋" w:hAnsi="仿宋"/>
          <w:sz w:val="32"/>
          <w:szCs w:val="32"/>
        </w:rPr>
        <w:t xml:space="preserve">                     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E71609">
        <w:rPr>
          <w:rFonts w:ascii="仿宋" w:eastAsia="仿宋" w:hAnsi="仿宋" w:hint="eastAsia"/>
          <w:sz w:val="32"/>
          <w:szCs w:val="32"/>
        </w:rPr>
        <w:t>二〇一五年六月三十日</w:t>
      </w:r>
    </w:p>
    <w:p w:rsidR="003F71CF" w:rsidRPr="009A7AF5" w:rsidRDefault="003F71CF" w:rsidP="00160223">
      <w:pPr>
        <w:jc w:val="center"/>
        <w:rPr>
          <w:rFonts w:ascii="黑体" w:eastAsia="黑体"/>
          <w:sz w:val="36"/>
          <w:szCs w:val="36"/>
        </w:rPr>
      </w:pPr>
    </w:p>
    <w:sectPr w:rsidR="003F71CF" w:rsidRPr="009A7AF5" w:rsidSect="00F045E6">
      <w:headerReference w:type="default" r:id="rId8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1CF" w:rsidRDefault="003F71CF">
      <w:r>
        <w:separator/>
      </w:r>
    </w:p>
  </w:endnote>
  <w:endnote w:type="continuationSeparator" w:id="0">
    <w:p w:rsidR="003F71CF" w:rsidRDefault="003F7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1CF" w:rsidRDefault="003F71CF">
      <w:r>
        <w:separator/>
      </w:r>
    </w:p>
  </w:footnote>
  <w:footnote w:type="continuationSeparator" w:id="0">
    <w:p w:rsidR="003F71CF" w:rsidRDefault="003F71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CF" w:rsidRDefault="003F71CF" w:rsidP="00395AC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764D4"/>
    <w:multiLevelType w:val="hybridMultilevel"/>
    <w:tmpl w:val="E18EAF80"/>
    <w:lvl w:ilvl="0" w:tplc="2C866B18">
      <w:start w:val="6"/>
      <w:numFmt w:val="japaneseCounting"/>
      <w:lvlText w:val="%1、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E3A"/>
    <w:rsid w:val="00076963"/>
    <w:rsid w:val="00092B18"/>
    <w:rsid w:val="000A1F9A"/>
    <w:rsid w:val="000C4CCD"/>
    <w:rsid w:val="000D3583"/>
    <w:rsid w:val="000E015D"/>
    <w:rsid w:val="001054BD"/>
    <w:rsid w:val="00160223"/>
    <w:rsid w:val="001719DA"/>
    <w:rsid w:val="001831B3"/>
    <w:rsid w:val="001E5DFC"/>
    <w:rsid w:val="00246A55"/>
    <w:rsid w:val="0027164E"/>
    <w:rsid w:val="00276EFD"/>
    <w:rsid w:val="00281660"/>
    <w:rsid w:val="00291AFD"/>
    <w:rsid w:val="002974CC"/>
    <w:rsid w:val="002B370B"/>
    <w:rsid w:val="002C4E08"/>
    <w:rsid w:val="002C6539"/>
    <w:rsid w:val="002D2894"/>
    <w:rsid w:val="002E1D1B"/>
    <w:rsid w:val="002F4016"/>
    <w:rsid w:val="00311D9D"/>
    <w:rsid w:val="003176C9"/>
    <w:rsid w:val="003235C6"/>
    <w:rsid w:val="003304E9"/>
    <w:rsid w:val="00395AC6"/>
    <w:rsid w:val="003A7060"/>
    <w:rsid w:val="003C145F"/>
    <w:rsid w:val="003C4E37"/>
    <w:rsid w:val="003D3E99"/>
    <w:rsid w:val="003E2849"/>
    <w:rsid w:val="003E2FB7"/>
    <w:rsid w:val="003F71CF"/>
    <w:rsid w:val="004220A3"/>
    <w:rsid w:val="004F2A33"/>
    <w:rsid w:val="004F6513"/>
    <w:rsid w:val="00520691"/>
    <w:rsid w:val="00527BEE"/>
    <w:rsid w:val="005301A7"/>
    <w:rsid w:val="0056240C"/>
    <w:rsid w:val="0058029B"/>
    <w:rsid w:val="0058136B"/>
    <w:rsid w:val="005A05C2"/>
    <w:rsid w:val="005A34E6"/>
    <w:rsid w:val="0062028C"/>
    <w:rsid w:val="0065250B"/>
    <w:rsid w:val="00654D35"/>
    <w:rsid w:val="00677192"/>
    <w:rsid w:val="006D7B0E"/>
    <w:rsid w:val="006F21DB"/>
    <w:rsid w:val="006F4434"/>
    <w:rsid w:val="0071049E"/>
    <w:rsid w:val="007603B1"/>
    <w:rsid w:val="007829EA"/>
    <w:rsid w:val="007B27F2"/>
    <w:rsid w:val="007D4B48"/>
    <w:rsid w:val="00830F5F"/>
    <w:rsid w:val="00852ABE"/>
    <w:rsid w:val="0085655E"/>
    <w:rsid w:val="00904B3B"/>
    <w:rsid w:val="00940166"/>
    <w:rsid w:val="00955E58"/>
    <w:rsid w:val="00965E3A"/>
    <w:rsid w:val="009A1605"/>
    <w:rsid w:val="009A7AF5"/>
    <w:rsid w:val="009D00B7"/>
    <w:rsid w:val="009D5090"/>
    <w:rsid w:val="00A11E54"/>
    <w:rsid w:val="00A259EA"/>
    <w:rsid w:val="00A31A06"/>
    <w:rsid w:val="00A347CF"/>
    <w:rsid w:val="00A8457D"/>
    <w:rsid w:val="00AB561D"/>
    <w:rsid w:val="00AD4EF5"/>
    <w:rsid w:val="00B05E86"/>
    <w:rsid w:val="00B15D42"/>
    <w:rsid w:val="00BB0939"/>
    <w:rsid w:val="00BB28FD"/>
    <w:rsid w:val="00BC4FBF"/>
    <w:rsid w:val="00BF52D3"/>
    <w:rsid w:val="00C0349A"/>
    <w:rsid w:val="00C251A0"/>
    <w:rsid w:val="00C302F8"/>
    <w:rsid w:val="00C36A9D"/>
    <w:rsid w:val="00C52C77"/>
    <w:rsid w:val="00C55214"/>
    <w:rsid w:val="00CC6C39"/>
    <w:rsid w:val="00CE386D"/>
    <w:rsid w:val="00D148C5"/>
    <w:rsid w:val="00D211BE"/>
    <w:rsid w:val="00D27731"/>
    <w:rsid w:val="00D735BB"/>
    <w:rsid w:val="00DB5DCE"/>
    <w:rsid w:val="00DD39A1"/>
    <w:rsid w:val="00E42AEE"/>
    <w:rsid w:val="00E6143F"/>
    <w:rsid w:val="00E71609"/>
    <w:rsid w:val="00EB2E3A"/>
    <w:rsid w:val="00EF287A"/>
    <w:rsid w:val="00F045E6"/>
    <w:rsid w:val="00F3195A"/>
    <w:rsid w:val="00F3753F"/>
    <w:rsid w:val="00F76711"/>
    <w:rsid w:val="00F92976"/>
    <w:rsid w:val="00FB5934"/>
    <w:rsid w:val="00FE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E3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E284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27F2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530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27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30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B27F2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B15D42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rsid w:val="003D3E9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7B27F2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176C9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dsghb@sina.com&#65288;&#37038;&#20214;&#20027;&#39064;&#20026;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83</Words>
  <Characters>475</Characters>
  <Application>Microsoft Office Outlook</Application>
  <DocSecurity>0</DocSecurity>
  <Lines>0</Lines>
  <Paragraphs>0</Paragraphs>
  <ScaleCrop>false</ScaleCrop>
  <Company>chengxu's faminly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关于转发《教育部办公厅关于组织实施全国教育科学研究</dc:title>
  <dc:subject/>
  <dc:creator>chengxinyuan</dc:creator>
  <cp:keywords/>
  <dc:description/>
  <cp:lastModifiedBy>Microsoft</cp:lastModifiedBy>
  <cp:revision>2</cp:revision>
  <cp:lastPrinted>2015-06-30T09:38:00Z</cp:lastPrinted>
  <dcterms:created xsi:type="dcterms:W3CDTF">2015-07-01T01:27:00Z</dcterms:created>
  <dcterms:modified xsi:type="dcterms:W3CDTF">2015-07-01T01:27:00Z</dcterms:modified>
</cp:coreProperties>
</file>